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E61E8" w14:textId="77777777" w:rsidR="00DC3190" w:rsidRDefault="00000000">
      <w:pPr>
        <w:ind w:left="1416"/>
        <w:jc w:val="center"/>
        <w:rPr>
          <w:b/>
          <w:bCs/>
          <w:sz w:val="28"/>
          <w:szCs w:val="28"/>
        </w:rPr>
      </w:pPr>
      <w:r>
        <w:rPr>
          <w:b/>
          <w:bCs/>
          <w:noProof/>
          <w:sz w:val="28"/>
          <w:szCs w:val="28"/>
        </w:rPr>
        <mc:AlternateContent>
          <mc:Choice Requires="wpg">
            <w:drawing>
              <wp:anchor distT="0" distB="0" distL="114300" distR="114300" simplePos="0" relativeHeight="251658240" behindDoc="0" locked="0" layoutInCell="1" allowOverlap="1" wp14:anchorId="12D1C427" wp14:editId="145EC33E">
                <wp:simplePos x="0" y="0"/>
                <wp:positionH relativeFrom="column">
                  <wp:posOffset>43180</wp:posOffset>
                </wp:positionH>
                <wp:positionV relativeFrom="paragraph">
                  <wp:posOffset>-235585</wp:posOffset>
                </wp:positionV>
                <wp:extent cx="903383" cy="781050"/>
                <wp:effectExtent l="0" t="0" r="0" b="0"/>
                <wp:wrapNone/>
                <wp:docPr id="1" name="Image 1" descr="Une image contenant logo, Graphique, symbole, clip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553238" name="Image 1" descr="Une image contenant logo, Graphique, symbole, clipart&#10;&#10;Le contenu généré par l’IA peut être incorrect."/>
                        <pic:cNvPicPr>
                          <a:picLocks noChangeAspect="1"/>
                        </pic:cNvPicPr>
                      </pic:nvPicPr>
                      <pic:blipFill>
                        <a:blip r:embed="rId7"/>
                        <a:stretch/>
                      </pic:blipFill>
                      <pic:spPr bwMode="auto">
                        <a:xfrm>
                          <a:off x="0" y="0"/>
                          <a:ext cx="903383" cy="78105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8240;o:allowoverlap:true;o:allowincell:true;mso-position-horizontal-relative:text;margin-left:3.40pt;mso-position-horizontal:absolute;mso-position-vertical-relative:text;margin-top:-18.55pt;mso-position-vertical:absolute;width:71.13pt;height:61.50pt;mso-wrap-distance-left:9.00pt;mso-wrap-distance-top:0.00pt;mso-wrap-distance-right:9.00pt;mso-wrap-distance-bottom:0.00pt;z-index:1;" stroked="false">
                <v:imagedata r:id="rId10" o:title=""/>
                <o:lock v:ext="edit" rotation="t"/>
              </v:shape>
            </w:pict>
          </mc:Fallback>
        </mc:AlternateContent>
      </w:r>
      <w:r>
        <w:rPr>
          <w:b/>
          <w:bCs/>
          <w:sz w:val="28"/>
          <w:szCs w:val="28"/>
        </w:rPr>
        <w:t xml:space="preserve">Règlement de participation </w:t>
      </w:r>
    </w:p>
    <w:p w14:paraId="2B7EC46B" w14:textId="77777777" w:rsidR="00DC3190" w:rsidRDefault="00000000">
      <w:pPr>
        <w:ind w:left="1416"/>
        <w:jc w:val="center"/>
        <w:rPr>
          <w:b/>
          <w:bCs/>
          <w:sz w:val="28"/>
          <w:szCs w:val="28"/>
        </w:rPr>
      </w:pPr>
      <w:r>
        <w:rPr>
          <w:b/>
          <w:bCs/>
          <w:sz w:val="28"/>
          <w:szCs w:val="28"/>
        </w:rPr>
        <w:t>aux Rencontres du film Photographique et de Cinéma</w:t>
      </w:r>
      <w:r w:rsidR="007E0E83">
        <w:rPr>
          <w:b/>
          <w:bCs/>
          <w:sz w:val="28"/>
          <w:szCs w:val="28"/>
        </w:rPr>
        <w:t xml:space="preserve"> </w:t>
      </w:r>
    </w:p>
    <w:p w14:paraId="39420D1F" w14:textId="77777777" w:rsidR="00BA2990" w:rsidRDefault="00BA2990">
      <w:pPr>
        <w:ind w:left="1416"/>
        <w:jc w:val="center"/>
        <w:rPr>
          <w:b/>
          <w:bCs/>
          <w:color w:val="45B0E1" w:themeColor="accent1" w:themeTint="99"/>
          <w:sz w:val="28"/>
          <w:szCs w:val="28"/>
        </w:rPr>
      </w:pPr>
    </w:p>
    <w:p w14:paraId="35FE2658" w14:textId="124BFD2D" w:rsidR="00BA2990" w:rsidRPr="00BA2990" w:rsidRDefault="00BA2990" w:rsidP="00C02C45">
      <w:pPr>
        <w:pStyle w:val="Titre2"/>
        <w:jc w:val="center"/>
        <w:rPr>
          <w:rFonts w:ascii="Verdana" w:hAnsi="Verdana"/>
          <w:color w:val="000000"/>
          <w:sz w:val="18"/>
          <w:szCs w:val="18"/>
        </w:rPr>
      </w:pPr>
      <w:r w:rsidRPr="00BA2990">
        <w:t>Lieu de la manifestation :</w:t>
      </w:r>
    </w:p>
    <w:p w14:paraId="7211CDC4" w14:textId="77777777" w:rsidR="00BA2990" w:rsidRPr="00C02C45" w:rsidRDefault="00BA2990" w:rsidP="00C02C45">
      <w:pPr>
        <w:jc w:val="center"/>
        <w:rPr>
          <w:rStyle w:val="Accentuation"/>
          <w:rFonts w:ascii="Verdana" w:hAnsi="Verdana"/>
          <w:i w:val="0"/>
          <w:iCs w:val="0"/>
          <w:color w:val="000000"/>
          <w:sz w:val="24"/>
          <w:szCs w:val="24"/>
        </w:rPr>
      </w:pPr>
      <w:r w:rsidRPr="00C02C45">
        <w:rPr>
          <w:rStyle w:val="Accentuation"/>
          <w:rFonts w:ascii="Verdana" w:hAnsi="Verdana"/>
          <w:i w:val="0"/>
          <w:iCs w:val="0"/>
          <w:color w:val="000000"/>
          <w:sz w:val="24"/>
          <w:szCs w:val="24"/>
        </w:rPr>
        <w:t>La Grange Rouge </w:t>
      </w:r>
      <w:r w:rsidRPr="00C02C45">
        <w:rPr>
          <w:rFonts w:ascii="Verdana" w:hAnsi="Verdana"/>
          <w:color w:val="000000"/>
          <w:sz w:val="24"/>
          <w:szCs w:val="24"/>
        </w:rPr>
        <w:br/>
      </w:r>
      <w:r w:rsidRPr="00C02C45">
        <w:rPr>
          <w:rStyle w:val="Accentuation"/>
          <w:rFonts w:ascii="Verdana" w:hAnsi="Verdana"/>
          <w:i w:val="0"/>
          <w:iCs w:val="0"/>
          <w:color w:val="000000"/>
          <w:sz w:val="24"/>
          <w:szCs w:val="24"/>
        </w:rPr>
        <w:t>71500 LA CHAPELLE NAUDE </w:t>
      </w:r>
      <w:r w:rsidRPr="00C02C45">
        <w:rPr>
          <w:rFonts w:ascii="Verdana" w:hAnsi="Verdana"/>
          <w:color w:val="000000"/>
          <w:sz w:val="24"/>
          <w:szCs w:val="24"/>
        </w:rPr>
        <w:br/>
      </w:r>
      <w:r w:rsidRPr="00C02C45">
        <w:rPr>
          <w:rStyle w:val="Accentuation"/>
          <w:rFonts w:ascii="Verdana" w:hAnsi="Verdana"/>
          <w:i w:val="0"/>
          <w:iCs w:val="0"/>
          <w:color w:val="000000"/>
          <w:sz w:val="24"/>
          <w:szCs w:val="24"/>
        </w:rPr>
        <w:t xml:space="preserve">142 route de </w:t>
      </w:r>
      <w:proofErr w:type="spellStart"/>
      <w:r w:rsidRPr="00C02C45">
        <w:rPr>
          <w:rStyle w:val="Accentuation"/>
          <w:rFonts w:ascii="Verdana" w:hAnsi="Verdana"/>
          <w:i w:val="0"/>
          <w:iCs w:val="0"/>
          <w:color w:val="000000"/>
          <w:sz w:val="24"/>
          <w:szCs w:val="24"/>
        </w:rPr>
        <w:t>Vauvret</w:t>
      </w:r>
      <w:proofErr w:type="spellEnd"/>
    </w:p>
    <w:p w14:paraId="300FC334" w14:textId="77777777" w:rsidR="00BA2990" w:rsidRPr="00BA2990" w:rsidRDefault="00BA2990" w:rsidP="00C02C45">
      <w:pPr>
        <w:pStyle w:val="Titre2"/>
        <w:jc w:val="center"/>
        <w:rPr>
          <w:rStyle w:val="Accentuation"/>
          <w:i w:val="0"/>
          <w:iCs w:val="0"/>
        </w:rPr>
      </w:pPr>
      <w:r w:rsidRPr="00BA2990">
        <w:rPr>
          <w:rStyle w:val="Accentuation"/>
          <w:i w:val="0"/>
          <w:iCs w:val="0"/>
        </w:rPr>
        <w:t>Date de la manifestation :</w:t>
      </w:r>
    </w:p>
    <w:p w14:paraId="67C0640D" w14:textId="083C5CA1" w:rsidR="007E0E83" w:rsidRPr="00C02C45" w:rsidRDefault="00B86000" w:rsidP="00C02C45">
      <w:pPr>
        <w:jc w:val="center"/>
        <w:rPr>
          <w:rFonts w:ascii="Verdana" w:hAnsi="Verdana"/>
          <w:sz w:val="24"/>
          <w:szCs w:val="24"/>
        </w:rPr>
      </w:pPr>
      <w:r w:rsidRPr="00C02C45">
        <w:rPr>
          <w:rFonts w:ascii="Verdana" w:hAnsi="Verdana"/>
          <w:sz w:val="24"/>
          <w:szCs w:val="24"/>
        </w:rPr>
        <w:t>23/26 octobre 2026</w:t>
      </w:r>
    </w:p>
    <w:p w14:paraId="5ACB2F79" w14:textId="77777777" w:rsidR="00DC3190" w:rsidRDefault="00DC3190"/>
    <w:p w14:paraId="3FE90C40" w14:textId="77777777" w:rsidR="00DC3190" w:rsidRDefault="00000000">
      <w:pPr>
        <w:rPr>
          <w:b/>
          <w:bCs/>
        </w:rPr>
      </w:pPr>
      <w:r>
        <w:rPr>
          <w:b/>
          <w:bCs/>
        </w:rPr>
        <w:t xml:space="preserve">Article 1 – CONDITIONS DE PARTICIPATION AUX RENCONTRES </w:t>
      </w:r>
    </w:p>
    <w:p w14:paraId="6A87BE2D" w14:textId="77777777" w:rsidR="00DC3190" w:rsidRDefault="00000000">
      <w:r>
        <w:t xml:space="preserve"> Les Rencontres sont accessibles aux réalisateurs amateurs de films photographique et de films cinéma, adhérents à Objectif Image. </w:t>
      </w:r>
    </w:p>
    <w:p w14:paraId="7497B6C3" w14:textId="77777777" w:rsidR="00DC3190" w:rsidRDefault="00000000">
      <w:bookmarkStart w:id="0" w:name="_Hlk197250792"/>
      <w:r>
        <w:t xml:space="preserve">a)  L’auteur participant ou référent (si collectif ou co-auteurs) doit être inscrit au site OI national. </w:t>
      </w:r>
      <w:bookmarkEnd w:id="0"/>
    </w:p>
    <w:p w14:paraId="7B4B3EB0" w14:textId="77777777" w:rsidR="00DC3190" w:rsidRDefault="00000000">
      <w:pPr>
        <w:spacing w:after="0"/>
      </w:pPr>
      <w:r>
        <w:t>b) L’auteur (ou au moins l’un d’entre eux lorsqu’il y en a plusieurs) doit être présent</w:t>
      </w:r>
      <w:r w:rsidR="007E0E83">
        <w:t xml:space="preserve"> </w:t>
      </w:r>
      <w:r>
        <w:t>physiquement lors des Rencontres pour que sa réalisation soit projetée</w:t>
      </w:r>
      <w:r w:rsidR="007E0E83">
        <w:t>, s</w:t>
      </w:r>
      <w:r>
        <w:t>auf en cas de force majeure (évènement familial, professionnel et santé), où il pourra se faire représenter.</w:t>
      </w:r>
    </w:p>
    <w:p w14:paraId="10B0DCDA" w14:textId="77777777" w:rsidR="00DC3190" w:rsidRDefault="00DC3190">
      <w:pPr>
        <w:spacing w:after="0"/>
      </w:pPr>
    </w:p>
    <w:p w14:paraId="6C1554DC" w14:textId="77777777" w:rsidR="00DC3190" w:rsidRDefault="00000000">
      <w:pPr>
        <w:rPr>
          <w:color w:val="000000" w:themeColor="text1"/>
        </w:rPr>
      </w:pPr>
      <w:r>
        <w:rPr>
          <w:color w:val="000000" w:themeColor="text1"/>
        </w:rPr>
        <w:t>c) Les réalisations doivent avoir été inscrites avant la date limite prévue par l’organisation.</w:t>
      </w:r>
    </w:p>
    <w:p w14:paraId="09656892" w14:textId="77777777" w:rsidR="00DC3190" w:rsidRDefault="00000000">
      <w:r>
        <w:t xml:space="preserve">d) Les réalisations doivent être conformes à la législation. </w:t>
      </w:r>
    </w:p>
    <w:p w14:paraId="12696B34" w14:textId="77777777" w:rsidR="00DC3190" w:rsidRDefault="00000000">
      <w:pPr>
        <w:rPr>
          <w:b/>
          <w:bCs/>
        </w:rPr>
      </w:pPr>
      <w:r>
        <w:rPr>
          <w:b/>
          <w:bCs/>
        </w:rPr>
        <w:t>Article 2 - INSCRIPTION DES RÉALISATIONS</w:t>
      </w:r>
    </w:p>
    <w:p w14:paraId="71426C46" w14:textId="77777777" w:rsidR="00DC3190" w:rsidRDefault="00000000">
      <w:pPr>
        <w:pStyle w:val="Paragraphedeliste"/>
        <w:numPr>
          <w:ilvl w:val="0"/>
          <w:numId w:val="2"/>
        </w:numPr>
        <w:ind w:left="426"/>
      </w:pPr>
      <w:r>
        <w:t>L’auteur participant peut inscrire un film photographique et un film cinéma, lors de l’inscription il doit mettre une priorité entre les deux films. Le second ne sera projeté que si la programmation le permet.</w:t>
      </w:r>
    </w:p>
    <w:p w14:paraId="1C40B716" w14:textId="77777777" w:rsidR="00DC3190" w:rsidRDefault="00DC3190">
      <w:pPr>
        <w:pStyle w:val="Paragraphedeliste"/>
        <w:ind w:left="426"/>
        <w:rPr>
          <w:color w:val="FF0000"/>
        </w:rPr>
      </w:pPr>
    </w:p>
    <w:p w14:paraId="79BC91FE" w14:textId="77777777" w:rsidR="00BA2990" w:rsidRPr="00BA2990" w:rsidRDefault="00000000" w:rsidP="00BA2990">
      <w:pPr>
        <w:pStyle w:val="Paragraphedeliste"/>
        <w:numPr>
          <w:ilvl w:val="0"/>
          <w:numId w:val="2"/>
        </w:numPr>
        <w:ind w:left="426"/>
        <w:rPr>
          <w:b/>
          <w:bCs/>
        </w:rPr>
      </w:pPr>
      <w:r>
        <w:t>Les films seront projetés prioritairement en fonction de la date d’inscription et dans la limite du temps de projection disponible</w:t>
      </w:r>
      <w:r w:rsidR="00F43B14">
        <w:t>. L’ordre des projections est défini à l’article 5.</w:t>
      </w:r>
    </w:p>
    <w:p w14:paraId="5239B6A8" w14:textId="77777777" w:rsidR="00BA2990" w:rsidRPr="00BA2990" w:rsidRDefault="00BA2990" w:rsidP="00BA2990">
      <w:pPr>
        <w:pStyle w:val="Paragraphedeliste"/>
        <w:rPr>
          <w:rStyle w:val="Accentuation"/>
          <w:rFonts w:ascii="Verdana" w:hAnsi="Verdana"/>
          <w:color w:val="000000"/>
          <w:sz w:val="18"/>
          <w:szCs w:val="18"/>
        </w:rPr>
      </w:pPr>
    </w:p>
    <w:p w14:paraId="0B212EC4" w14:textId="77777777" w:rsidR="00BA2990" w:rsidRPr="00BA2990" w:rsidRDefault="00BA2990" w:rsidP="00BA2990">
      <w:pPr>
        <w:pStyle w:val="Paragraphedeliste"/>
        <w:numPr>
          <w:ilvl w:val="0"/>
          <w:numId w:val="2"/>
        </w:numPr>
        <w:ind w:left="426"/>
        <w:rPr>
          <w:b/>
          <w:bCs/>
        </w:rPr>
      </w:pPr>
      <w:r w:rsidRPr="00BA2990">
        <w:rPr>
          <w:rStyle w:val="Accentuation"/>
          <w:rFonts w:ascii="Verdana" w:hAnsi="Verdana"/>
          <w:color w:val="000000"/>
          <w:sz w:val="18"/>
          <w:szCs w:val="18"/>
        </w:rPr>
        <w:t>Date limite des inscriptions : 1/10/2026 </w:t>
      </w:r>
    </w:p>
    <w:p w14:paraId="130BBF9E" w14:textId="77777777" w:rsidR="00BA2990" w:rsidRPr="00BA2990" w:rsidRDefault="00BA2990" w:rsidP="00BA2990">
      <w:pPr>
        <w:pStyle w:val="Paragraphedeliste"/>
        <w:rPr>
          <w:rStyle w:val="Accentuation"/>
          <w:rFonts w:ascii="Verdana" w:hAnsi="Verdana"/>
          <w:color w:val="000000"/>
          <w:sz w:val="18"/>
          <w:szCs w:val="18"/>
        </w:rPr>
      </w:pPr>
    </w:p>
    <w:p w14:paraId="44C2BC88" w14:textId="77777777" w:rsidR="00BA2990" w:rsidRPr="00BA2990" w:rsidRDefault="00BA2990" w:rsidP="00BA2990">
      <w:pPr>
        <w:pStyle w:val="Paragraphedeliste"/>
        <w:numPr>
          <w:ilvl w:val="0"/>
          <w:numId w:val="2"/>
        </w:numPr>
        <w:ind w:left="426"/>
        <w:rPr>
          <w:b/>
          <w:bCs/>
        </w:rPr>
      </w:pPr>
      <w:r w:rsidRPr="00BA2990">
        <w:rPr>
          <w:rStyle w:val="Accentuation"/>
          <w:rFonts w:ascii="Verdana" w:hAnsi="Verdana"/>
          <w:color w:val="000000"/>
          <w:sz w:val="18"/>
          <w:szCs w:val="18"/>
        </w:rPr>
        <w:t>Date limite de l’envoi des films : 1/10/2026 </w:t>
      </w:r>
    </w:p>
    <w:p w14:paraId="7DC786B8" w14:textId="77777777" w:rsidR="00DC3190" w:rsidRDefault="00DC3190">
      <w:pPr>
        <w:pStyle w:val="Paragraphedeliste"/>
      </w:pPr>
    </w:p>
    <w:p w14:paraId="6A882E76" w14:textId="77777777" w:rsidR="00DC3190" w:rsidRDefault="00000000">
      <w:pPr>
        <w:pStyle w:val="Paragraphedeliste"/>
        <w:ind w:left="0"/>
        <w:rPr>
          <w:b/>
          <w:bCs/>
        </w:rPr>
      </w:pPr>
      <w:bookmarkStart w:id="1" w:name="_Hlk200041076"/>
      <w:r>
        <w:t xml:space="preserve"> </w:t>
      </w:r>
      <w:r>
        <w:rPr>
          <w:b/>
          <w:bCs/>
        </w:rPr>
        <w:t>Article 3 - FORMATS DES REALISATIONS</w:t>
      </w:r>
      <w:bookmarkEnd w:id="1"/>
    </w:p>
    <w:p w14:paraId="056B5B2F" w14:textId="77777777" w:rsidR="00DC3190" w:rsidRDefault="00000000">
      <w:r>
        <w:t>Les formats et supports admis pour les projections sont uniquement ceux cités dans la fiche d’inscription de film photographique ou cinéma</w:t>
      </w:r>
    </w:p>
    <w:p w14:paraId="0295C649" w14:textId="77777777" w:rsidR="00DC3190" w:rsidRDefault="00000000">
      <w:r>
        <w:t xml:space="preserve">Durée maximale des films cinéma : 20 mn </w:t>
      </w:r>
      <w:bookmarkStart w:id="2" w:name="_Hlk200040908"/>
      <w:r>
        <w:t>(logo et générique compris)</w:t>
      </w:r>
      <w:bookmarkEnd w:id="2"/>
    </w:p>
    <w:p w14:paraId="46E49870" w14:textId="77777777" w:rsidR="00DC3190" w:rsidRDefault="00000000">
      <w:r>
        <w:t>Durée maximale des films photographiques : 12 mn (logo et générique compris)</w:t>
      </w:r>
    </w:p>
    <w:p w14:paraId="4AB8EA30" w14:textId="77777777" w:rsidR="00DC3190" w:rsidRDefault="00000000">
      <w:r>
        <w:t>Les films qui ne respecteront pas ce règlement ne seront pas projetés.</w:t>
      </w:r>
    </w:p>
    <w:p w14:paraId="32FD1AB1" w14:textId="77777777" w:rsidR="00347748" w:rsidRDefault="00347748">
      <w:pPr>
        <w:rPr>
          <w:b/>
          <w:bCs/>
        </w:rPr>
      </w:pPr>
      <w:r>
        <w:rPr>
          <w:b/>
          <w:bCs/>
        </w:rPr>
        <w:t>Il est conseillé d’appliquer ces réglages :</w:t>
      </w:r>
    </w:p>
    <w:p w14:paraId="32F5B751" w14:textId="77777777" w:rsidR="00347748" w:rsidRDefault="00347748" w:rsidP="00347748">
      <w:pPr>
        <w:pStyle w:val="Paragraphedeliste"/>
        <w:numPr>
          <w:ilvl w:val="0"/>
          <w:numId w:val="8"/>
        </w:numPr>
      </w:pPr>
      <w:r>
        <w:lastRenderedPageBreak/>
        <w:t xml:space="preserve">Format vidéo (full HD 16:9 - 1920*1080 - à 25 </w:t>
      </w:r>
      <w:proofErr w:type="spellStart"/>
      <w:r>
        <w:t>im</w:t>
      </w:r>
      <w:proofErr w:type="spellEnd"/>
      <w:r>
        <w:t>/s) en fichiers .mp4 ou .</w:t>
      </w:r>
      <w:proofErr w:type="spellStart"/>
      <w:r>
        <w:t>mov</w:t>
      </w:r>
      <w:proofErr w:type="spellEnd"/>
    </w:p>
    <w:p w14:paraId="17866F0D" w14:textId="77777777" w:rsidR="00347748" w:rsidRDefault="00347748" w:rsidP="00347748">
      <w:pPr>
        <w:pStyle w:val="Paragraphedeliste"/>
        <w:numPr>
          <w:ilvl w:val="0"/>
          <w:numId w:val="8"/>
        </w:numPr>
      </w:pPr>
      <w:r>
        <w:t>Débit vidéo autour de 16 Mb/s</w:t>
      </w:r>
    </w:p>
    <w:p w14:paraId="1B5F0A49" w14:textId="77777777" w:rsidR="00347748" w:rsidRDefault="00347748" w:rsidP="00347748">
      <w:pPr>
        <w:pStyle w:val="Paragraphedeliste"/>
        <w:numPr>
          <w:ilvl w:val="0"/>
          <w:numId w:val="8"/>
        </w:numPr>
      </w:pPr>
      <w:r>
        <w:t>Débit audio à 192 kb/s</w:t>
      </w:r>
    </w:p>
    <w:p w14:paraId="281A4DB7" w14:textId="77777777" w:rsidR="00347748" w:rsidRDefault="00347748" w:rsidP="00347748">
      <w:pPr>
        <w:pStyle w:val="Paragraphedeliste"/>
        <w:numPr>
          <w:ilvl w:val="0"/>
          <w:numId w:val="8"/>
        </w:numPr>
      </w:pPr>
      <w:r w:rsidRPr="00347748">
        <w:t>Normalisation</w:t>
      </w:r>
      <w:r w:rsidRPr="00347748">
        <w:rPr>
          <w:color w:val="000000" w:themeColor="text1"/>
        </w:rPr>
        <w:t xml:space="preserve"> de l’audio selon </w:t>
      </w:r>
      <w:r>
        <w:t xml:space="preserve">la norme européenne EBU R128 </w:t>
      </w:r>
    </w:p>
    <w:p w14:paraId="14242BFE" w14:textId="77777777" w:rsidR="00347748" w:rsidRDefault="00347748" w:rsidP="00347748">
      <w:pPr>
        <w:spacing w:after="0" w:line="240" w:lineRule="auto"/>
        <w:rPr>
          <w:rFonts w:asciiTheme="majorHAnsi" w:eastAsia="Times New Roman" w:hAnsiTheme="majorHAnsi" w:cs="Times New Roman"/>
          <w:color w:val="000000"/>
          <w:sz w:val="21"/>
          <w:szCs w:val="21"/>
          <w:lang w:eastAsia="fr-FR"/>
          <w14:ligatures w14:val="none"/>
        </w:rPr>
      </w:pPr>
      <w:r w:rsidRPr="007E0E83">
        <w:rPr>
          <w:rFonts w:asciiTheme="majorHAnsi" w:eastAsia="Times New Roman" w:hAnsiTheme="majorHAnsi" w:cs="Times New Roman"/>
          <w:i/>
          <w:iCs/>
          <w:color w:val="000000"/>
          <w:sz w:val="21"/>
          <w:szCs w:val="21"/>
          <w:lang w:eastAsia="fr-FR"/>
          <w14:ligatures w14:val="none"/>
        </w:rPr>
        <w:t>La </w:t>
      </w:r>
      <w:r w:rsidRPr="007E0E83">
        <w:rPr>
          <w:rFonts w:asciiTheme="majorHAnsi" w:eastAsia="Times New Roman" w:hAnsiTheme="majorHAnsi" w:cs="Times New Roman"/>
          <w:b/>
          <w:bCs/>
          <w:i/>
          <w:iCs/>
          <w:color w:val="000000"/>
          <w:sz w:val="21"/>
          <w:szCs w:val="21"/>
          <w:lang w:eastAsia="fr-FR"/>
          <w14:ligatures w14:val="none"/>
        </w:rPr>
        <w:t>norme EBU</w:t>
      </w:r>
      <w:r w:rsidRPr="007E0E83">
        <w:rPr>
          <w:rFonts w:ascii="Arial" w:eastAsia="Times New Roman" w:hAnsi="Arial" w:cs="Arial"/>
          <w:b/>
          <w:bCs/>
          <w:i/>
          <w:iCs/>
          <w:color w:val="000000"/>
          <w:sz w:val="21"/>
          <w:szCs w:val="21"/>
          <w:lang w:eastAsia="fr-FR"/>
          <w14:ligatures w14:val="none"/>
        </w:rPr>
        <w:t> </w:t>
      </w:r>
      <w:r w:rsidRPr="007E0E83">
        <w:rPr>
          <w:rFonts w:asciiTheme="majorHAnsi" w:eastAsia="Times New Roman" w:hAnsiTheme="majorHAnsi" w:cs="Times New Roman"/>
          <w:b/>
          <w:bCs/>
          <w:i/>
          <w:iCs/>
          <w:color w:val="000000"/>
          <w:sz w:val="21"/>
          <w:szCs w:val="21"/>
          <w:lang w:eastAsia="fr-FR"/>
          <w14:ligatures w14:val="none"/>
        </w:rPr>
        <w:t>R128</w:t>
      </w:r>
      <w:r w:rsidRPr="007E0E83">
        <w:rPr>
          <w:rFonts w:asciiTheme="majorHAnsi" w:eastAsia="Times New Roman" w:hAnsiTheme="majorHAnsi" w:cs="Times New Roman"/>
          <w:i/>
          <w:iCs/>
          <w:color w:val="000000"/>
          <w:sz w:val="21"/>
          <w:szCs w:val="21"/>
          <w:lang w:eastAsia="fr-FR"/>
          <w14:ligatures w14:val="none"/>
        </w:rPr>
        <w:t> est une recommandation de l’Union européenne pour </w:t>
      </w:r>
      <w:r w:rsidRPr="007E0E83">
        <w:rPr>
          <w:rFonts w:asciiTheme="majorHAnsi" w:eastAsia="Times New Roman" w:hAnsiTheme="majorHAnsi" w:cs="Times New Roman"/>
          <w:b/>
          <w:bCs/>
          <w:i/>
          <w:iCs/>
          <w:color w:val="000000"/>
          <w:sz w:val="21"/>
          <w:szCs w:val="21"/>
          <w:lang w:eastAsia="fr-FR"/>
          <w14:ligatures w14:val="none"/>
        </w:rPr>
        <w:t>normaliser le niveau sonore</w:t>
      </w:r>
      <w:r w:rsidRPr="007E0E83">
        <w:rPr>
          <w:rFonts w:asciiTheme="majorHAnsi" w:eastAsia="Times New Roman" w:hAnsiTheme="majorHAnsi" w:cs="Times New Roman"/>
          <w:i/>
          <w:iCs/>
          <w:color w:val="000000"/>
          <w:sz w:val="21"/>
          <w:szCs w:val="21"/>
          <w:lang w:eastAsia="fr-FR"/>
          <w14:ligatures w14:val="none"/>
        </w:rPr>
        <w:t> des programmes audiovisuels. Elle vise à garantir une expérience d’écoute homogène, en évitant les variations de volume trop importantes entre programmes ou même à l’intérieur d’un même programme</w:t>
      </w:r>
      <w:r w:rsidRPr="007E0E83">
        <w:rPr>
          <w:rFonts w:asciiTheme="majorHAnsi" w:eastAsia="Times New Roman" w:hAnsiTheme="majorHAnsi" w:cs="Times New Roman"/>
          <w:color w:val="000000"/>
          <w:sz w:val="21"/>
          <w:szCs w:val="21"/>
          <w:lang w:eastAsia="fr-FR"/>
          <w14:ligatures w14:val="none"/>
        </w:rPr>
        <w:t>.</w:t>
      </w:r>
    </w:p>
    <w:p w14:paraId="4AB85FD4" w14:textId="77777777" w:rsidR="007E0E83" w:rsidRDefault="007E0E83"/>
    <w:p w14:paraId="1E411678" w14:textId="77777777" w:rsidR="00DC3190" w:rsidRDefault="00000000">
      <w:r>
        <w:t>Les films numériques transmis devront être identifiés par</w:t>
      </w:r>
    </w:p>
    <w:p w14:paraId="4207B3E3" w14:textId="77777777" w:rsidR="00DC3190" w:rsidRDefault="00000000">
      <w:pPr>
        <w:pStyle w:val="Paragraphedeliste"/>
        <w:numPr>
          <w:ilvl w:val="0"/>
          <w:numId w:val="3"/>
        </w:numPr>
      </w:pPr>
      <w:r>
        <w:t>Nom du réalisateur (3 caractères)</w:t>
      </w:r>
    </w:p>
    <w:p w14:paraId="3C8CF171" w14:textId="77777777" w:rsidR="00DC3190" w:rsidRDefault="00000000">
      <w:pPr>
        <w:pStyle w:val="Paragraphedeliste"/>
        <w:numPr>
          <w:ilvl w:val="0"/>
          <w:numId w:val="3"/>
        </w:numPr>
      </w:pPr>
      <w:r>
        <w:t>Prénom du réalisateur (3 caractères)</w:t>
      </w:r>
    </w:p>
    <w:p w14:paraId="06175E10" w14:textId="77777777" w:rsidR="00DC3190" w:rsidRDefault="00000000">
      <w:pPr>
        <w:pStyle w:val="Paragraphedeliste"/>
        <w:numPr>
          <w:ilvl w:val="0"/>
          <w:numId w:val="3"/>
        </w:numPr>
      </w:pPr>
      <w:r>
        <w:t>Type de fi</w:t>
      </w:r>
      <w:r w:rsidR="00106F80">
        <w:t>l</w:t>
      </w:r>
      <w:r>
        <w:t xml:space="preserve">m (3 caractères PHO pour Photo, CIN pour cinéma, BOF pour </w:t>
      </w:r>
      <w:proofErr w:type="spellStart"/>
      <w:r>
        <w:t>bôfondu</w:t>
      </w:r>
      <w:proofErr w:type="spellEnd"/>
      <w:r>
        <w:t>)</w:t>
      </w:r>
    </w:p>
    <w:p w14:paraId="49802F67" w14:textId="77777777" w:rsidR="00DC3190" w:rsidRDefault="00000000">
      <w:pPr>
        <w:pStyle w:val="Paragraphedeliste"/>
        <w:numPr>
          <w:ilvl w:val="0"/>
          <w:numId w:val="3"/>
        </w:numPr>
      </w:pPr>
      <w:r>
        <w:t>Titre du fim (</w:t>
      </w:r>
      <w:r w:rsidR="00106F80">
        <w:t xml:space="preserve">en minuscules, </w:t>
      </w:r>
      <w:r>
        <w:t>concentré, sans caractères accentués ni caractères spéciaux)</w:t>
      </w:r>
    </w:p>
    <w:p w14:paraId="55A766F9" w14:textId="77777777" w:rsidR="00DC3190" w:rsidRDefault="00000000">
      <w:pPr>
        <w:pStyle w:val="Paragraphedeliste"/>
        <w:numPr>
          <w:ilvl w:val="0"/>
          <w:numId w:val="3"/>
        </w:numPr>
      </w:pPr>
      <w:r>
        <w:t>Extension du fi</w:t>
      </w:r>
      <w:r w:rsidR="00106F80">
        <w:t>l</w:t>
      </w:r>
      <w:r>
        <w:t>m (mp4</w:t>
      </w:r>
      <w:r w:rsidR="00106F80">
        <w:t xml:space="preserve"> ou </w:t>
      </w:r>
      <w:proofErr w:type="spellStart"/>
      <w:r w:rsidR="00106F80">
        <w:t>mov</w:t>
      </w:r>
      <w:proofErr w:type="spellEnd"/>
      <w:r w:rsidR="00106F80">
        <w:t>)</w:t>
      </w:r>
    </w:p>
    <w:p w14:paraId="12262F28" w14:textId="77777777" w:rsidR="00DC3190" w:rsidRDefault="00000000">
      <w:r>
        <w:t>Exemples :</w:t>
      </w:r>
    </w:p>
    <w:p w14:paraId="5DEBDD0F" w14:textId="77777777" w:rsidR="00DC3190" w:rsidRDefault="00000000">
      <w:r>
        <w:t xml:space="preserve">Auteur DUMIEN Philippe Film photographique « les fiançailles des élus » sera codé ainsi </w:t>
      </w:r>
    </w:p>
    <w:p w14:paraId="3C8C65E3" w14:textId="77777777" w:rsidR="00DC3190" w:rsidRDefault="00000000">
      <w:r>
        <w:t>DUM-PHI-PHO-</w:t>
      </w:r>
      <w:proofErr w:type="spellStart"/>
      <w:r>
        <w:t>fiancailles</w:t>
      </w:r>
      <w:proofErr w:type="spellEnd"/>
      <w:r>
        <w:t xml:space="preserve"> des elus.mp4</w:t>
      </w:r>
    </w:p>
    <w:p w14:paraId="712D7C58" w14:textId="77777777" w:rsidR="00DC3190" w:rsidRDefault="00000000">
      <w:r>
        <w:t>Auteur DUBOUT Michel Fim cinéma « A la découverte du cinéma » sera codé ainsi :</w:t>
      </w:r>
    </w:p>
    <w:p w14:paraId="790835B9" w14:textId="77777777" w:rsidR="00DC3190" w:rsidRDefault="00000000">
      <w:r>
        <w:t>DUB-MIC-CIN-</w:t>
      </w:r>
      <w:proofErr w:type="spellStart"/>
      <w:r>
        <w:t>decouverte</w:t>
      </w:r>
      <w:proofErr w:type="spellEnd"/>
      <w:r>
        <w:t xml:space="preserve"> du cinema.</w:t>
      </w:r>
      <w:r w:rsidR="00F43B14">
        <w:t>mov</w:t>
      </w:r>
    </w:p>
    <w:p w14:paraId="4B0200DA" w14:textId="77777777" w:rsidR="002B73BD" w:rsidRDefault="002B73BD" w:rsidP="002B73BD">
      <w:pPr>
        <w:rPr>
          <w:b/>
          <w:bCs/>
        </w:rPr>
      </w:pPr>
      <w:r>
        <w:rPr>
          <w:b/>
          <w:bCs/>
        </w:rPr>
        <w:t>Article 4 – ENVOIS DES FILMS</w:t>
      </w:r>
    </w:p>
    <w:p w14:paraId="26E794C5" w14:textId="77777777" w:rsidR="002B73BD" w:rsidRPr="002B73BD" w:rsidRDefault="002B73BD" w:rsidP="002B73BD">
      <w:r w:rsidRPr="002B73BD">
        <w:t xml:space="preserve">L’envoi des films devra se faire exclusivement </w:t>
      </w:r>
    </w:p>
    <w:p w14:paraId="1D4320C9" w14:textId="77777777" w:rsidR="002B73BD" w:rsidRDefault="00BD27DF" w:rsidP="002B73BD">
      <w:pPr>
        <w:pStyle w:val="Paragraphedeliste"/>
        <w:numPr>
          <w:ilvl w:val="0"/>
          <w:numId w:val="7"/>
        </w:numPr>
      </w:pPr>
      <w:r w:rsidRPr="002B73BD">
        <w:t>À</w:t>
      </w:r>
      <w:r w:rsidR="002B73BD" w:rsidRPr="002B73BD">
        <w:t xml:space="preserve"> l’adresse suivante : </w:t>
      </w:r>
      <w:r w:rsidR="002B73BD">
        <w:t xml:space="preserve">    </w:t>
      </w:r>
      <w:r w:rsidRPr="00BD27DF">
        <w:t>rencontresfilms@objectif-image.fr</w:t>
      </w:r>
    </w:p>
    <w:p w14:paraId="334D82FB" w14:textId="77777777" w:rsidR="002B73BD" w:rsidRDefault="00BD27DF" w:rsidP="002B73BD">
      <w:pPr>
        <w:pStyle w:val="Paragraphedeliste"/>
        <w:numPr>
          <w:ilvl w:val="0"/>
          <w:numId w:val="7"/>
        </w:numPr>
      </w:pPr>
      <w:r>
        <w:t>Par</w:t>
      </w:r>
      <w:r w:rsidR="002B73BD">
        <w:t xml:space="preserve"> le mode de transmission le plus approprié pour les fichiers de grande taille, nous préconisons :</w:t>
      </w:r>
    </w:p>
    <w:p w14:paraId="3FA6A75B" w14:textId="77777777" w:rsidR="009D1A9D" w:rsidRDefault="009D1A9D" w:rsidP="009D1A9D">
      <w:pPr>
        <w:pStyle w:val="Paragraphedeliste"/>
        <w:numPr>
          <w:ilvl w:val="1"/>
          <w:numId w:val="7"/>
        </w:numPr>
      </w:pPr>
      <w:proofErr w:type="spellStart"/>
      <w:r>
        <w:t>S</w:t>
      </w:r>
      <w:r w:rsidR="002B73BD">
        <w:t>wiss</w:t>
      </w:r>
      <w:r>
        <w:t>T</w:t>
      </w:r>
      <w:r w:rsidR="002B73BD">
        <w:t>ransfer</w:t>
      </w:r>
      <w:proofErr w:type="spellEnd"/>
      <w:r>
        <w:t>, Smash, … ou d’un serveur cloud par lien</w:t>
      </w:r>
    </w:p>
    <w:p w14:paraId="776F3588" w14:textId="77777777" w:rsidR="009D1A9D" w:rsidRDefault="009D1A9D" w:rsidP="009D1A9D">
      <w:pPr>
        <w:pStyle w:val="Paragraphedeliste"/>
        <w:numPr>
          <w:ilvl w:val="1"/>
          <w:numId w:val="7"/>
        </w:numPr>
      </w:pPr>
      <w:r>
        <w:t xml:space="preserve">Evitez </w:t>
      </w:r>
      <w:proofErr w:type="spellStart"/>
      <w:r>
        <w:t>wetransfer</w:t>
      </w:r>
      <w:proofErr w:type="spellEnd"/>
      <w:r>
        <w:t xml:space="preserve"> dont la « durée de vie » est très courte</w:t>
      </w:r>
    </w:p>
    <w:p w14:paraId="00659CB2" w14:textId="77777777" w:rsidR="002B73BD" w:rsidRPr="002B73BD" w:rsidRDefault="002B73BD" w:rsidP="009D1A9D">
      <w:pPr>
        <w:pStyle w:val="Paragraphedeliste"/>
        <w:numPr>
          <w:ilvl w:val="0"/>
          <w:numId w:val="7"/>
        </w:numPr>
      </w:pPr>
      <w:r>
        <w:t>La date limite de l’envoi des films le 1 octobre 2026.</w:t>
      </w:r>
    </w:p>
    <w:p w14:paraId="5538F68F" w14:textId="77777777" w:rsidR="00DC3190" w:rsidRDefault="00B86000">
      <w:pPr>
        <w:rPr>
          <w:b/>
          <w:bCs/>
        </w:rPr>
      </w:pPr>
      <w:r>
        <w:rPr>
          <w:b/>
          <w:bCs/>
        </w:rPr>
        <w:t xml:space="preserve">Article </w:t>
      </w:r>
      <w:r w:rsidR="002B73BD">
        <w:rPr>
          <w:b/>
          <w:bCs/>
        </w:rPr>
        <w:t>5</w:t>
      </w:r>
      <w:r>
        <w:rPr>
          <w:b/>
          <w:bCs/>
        </w:rPr>
        <w:t xml:space="preserve"> – PROJECTIONS</w:t>
      </w:r>
    </w:p>
    <w:p w14:paraId="0557B800" w14:textId="77777777" w:rsidR="00B86000" w:rsidRDefault="00B86000">
      <w:r>
        <w:t>En fonction de la programmation et de la durée octroyée aux projections, l</w:t>
      </w:r>
      <w:r w:rsidRPr="00B86000">
        <w:t xml:space="preserve">es films seront projetés dans l’ordre </w:t>
      </w:r>
      <w:r>
        <w:t>de priorité suivant :</w:t>
      </w:r>
    </w:p>
    <w:p w14:paraId="113A9705" w14:textId="77777777" w:rsidR="00B86000" w:rsidRDefault="00B86000" w:rsidP="00B86000">
      <w:pPr>
        <w:pStyle w:val="Paragraphedeliste"/>
        <w:numPr>
          <w:ilvl w:val="0"/>
          <w:numId w:val="5"/>
        </w:numPr>
      </w:pPr>
      <w:r>
        <w:t>Films dont les auteurs sont présents inscrits en priorité 1</w:t>
      </w:r>
    </w:p>
    <w:p w14:paraId="0FC04514" w14:textId="77777777" w:rsidR="00B86000" w:rsidRDefault="00B86000" w:rsidP="00B86000">
      <w:pPr>
        <w:pStyle w:val="Paragraphedeliste"/>
        <w:numPr>
          <w:ilvl w:val="0"/>
          <w:numId w:val="5"/>
        </w:numPr>
      </w:pPr>
      <w:r>
        <w:t>Films dont les auteurs sont représentés inscrits en priorité 1</w:t>
      </w:r>
    </w:p>
    <w:p w14:paraId="5E26D4D3" w14:textId="77777777" w:rsidR="00B86000" w:rsidRDefault="00B86000" w:rsidP="00B86000">
      <w:pPr>
        <w:pStyle w:val="Paragraphedeliste"/>
        <w:numPr>
          <w:ilvl w:val="0"/>
          <w:numId w:val="5"/>
        </w:numPr>
      </w:pPr>
      <w:r>
        <w:t>Films dont les auteurs sont présents inscrits en priorité 2</w:t>
      </w:r>
    </w:p>
    <w:p w14:paraId="12BF8436" w14:textId="77777777" w:rsidR="00B86000" w:rsidRDefault="00B86000" w:rsidP="00B86000">
      <w:pPr>
        <w:pStyle w:val="Paragraphedeliste"/>
        <w:numPr>
          <w:ilvl w:val="0"/>
          <w:numId w:val="5"/>
        </w:numPr>
      </w:pPr>
      <w:r>
        <w:t>Films dont les auteurs sont représentés inscrits en priorité 2</w:t>
      </w:r>
    </w:p>
    <w:p w14:paraId="583FD220" w14:textId="77777777" w:rsidR="00B86000" w:rsidRDefault="00B86000" w:rsidP="00B86000">
      <w:pPr>
        <w:pStyle w:val="Paragraphedeliste"/>
        <w:numPr>
          <w:ilvl w:val="0"/>
          <w:numId w:val="5"/>
        </w:numPr>
      </w:pPr>
      <w:r>
        <w:t xml:space="preserve">Films dont les auteurs sont absents inscrits en priorité </w:t>
      </w:r>
      <w:r w:rsidR="00BD27DF">
        <w:t>1</w:t>
      </w:r>
    </w:p>
    <w:p w14:paraId="236CEC8B" w14:textId="77777777" w:rsidR="00BD27DF" w:rsidRDefault="00BD27DF" w:rsidP="00BD27DF">
      <w:pPr>
        <w:pStyle w:val="Paragraphedeliste"/>
        <w:numPr>
          <w:ilvl w:val="0"/>
          <w:numId w:val="5"/>
        </w:numPr>
      </w:pPr>
      <w:r>
        <w:t>Films dont les auteurs sont absents inscrits en priorité 2</w:t>
      </w:r>
    </w:p>
    <w:p w14:paraId="24BB5EF3" w14:textId="77777777" w:rsidR="00B86000" w:rsidRDefault="00B86000" w:rsidP="00B86000">
      <w:pPr>
        <w:pStyle w:val="Paragraphedeliste"/>
        <w:numPr>
          <w:ilvl w:val="0"/>
          <w:numId w:val="5"/>
        </w:numPr>
      </w:pPr>
      <w:r>
        <w:t xml:space="preserve">Les </w:t>
      </w:r>
      <w:proofErr w:type="spellStart"/>
      <w:r>
        <w:t>bôfondus</w:t>
      </w:r>
      <w:proofErr w:type="spellEnd"/>
      <w:r>
        <w:t xml:space="preserve"> sont intercalés au choix du </w:t>
      </w:r>
      <w:r w:rsidR="00BD27DF">
        <w:t>programmateur,</w:t>
      </w:r>
      <w:r w:rsidR="001909CB">
        <w:t xml:space="preserve"> en fonction des possibilités de programmation, </w:t>
      </w:r>
      <w:r>
        <w:t xml:space="preserve">et n’entrent pas dans </w:t>
      </w:r>
      <w:r w:rsidR="001909CB">
        <w:t>la sélection</w:t>
      </w:r>
    </w:p>
    <w:p w14:paraId="43364A92" w14:textId="77777777" w:rsidR="00DC3190" w:rsidRDefault="00000000">
      <w:pPr>
        <w:rPr>
          <w:b/>
          <w:bCs/>
        </w:rPr>
      </w:pPr>
      <w:r>
        <w:rPr>
          <w:b/>
          <w:bCs/>
        </w:rPr>
        <w:t xml:space="preserve">Article </w:t>
      </w:r>
      <w:r w:rsidR="002B73BD">
        <w:rPr>
          <w:b/>
          <w:bCs/>
        </w:rPr>
        <w:t>6</w:t>
      </w:r>
      <w:r>
        <w:rPr>
          <w:b/>
          <w:bCs/>
        </w:rPr>
        <w:t xml:space="preserve"> – SELECTION DES FILMS POUR PROJECTION DANS LES CLUBS/GROUPES (Coup de cœur </w:t>
      </w:r>
      <w:proofErr w:type="spellStart"/>
      <w:r>
        <w:rPr>
          <w:b/>
          <w:bCs/>
        </w:rPr>
        <w:t>Eymonerie</w:t>
      </w:r>
      <w:proofErr w:type="spellEnd"/>
      <w:r>
        <w:rPr>
          <w:b/>
          <w:bCs/>
        </w:rPr>
        <w:t xml:space="preserve"> et Trophée Jean Masson)</w:t>
      </w:r>
    </w:p>
    <w:p w14:paraId="14D7A905" w14:textId="77777777" w:rsidR="007E0E83" w:rsidRDefault="00000000">
      <w:r>
        <w:t xml:space="preserve">Seront sélectionnés </w:t>
      </w:r>
      <w:r w:rsidR="007E0E83">
        <w:t>à l’issue des rencontres</w:t>
      </w:r>
    </w:p>
    <w:p w14:paraId="307BE076" w14:textId="77777777" w:rsidR="00DC3190" w:rsidRDefault="007E0E83" w:rsidP="007E0E83">
      <w:pPr>
        <w:pStyle w:val="Paragraphedeliste"/>
        <w:numPr>
          <w:ilvl w:val="0"/>
          <w:numId w:val="4"/>
        </w:numPr>
      </w:pPr>
      <w:r>
        <w:lastRenderedPageBreak/>
        <w:t>12 films photographique</w:t>
      </w:r>
      <w:r w:rsidR="00B86000">
        <w:t>s (43 projetés en 2025</w:t>
      </w:r>
      <w:r w:rsidR="001909CB">
        <w:t xml:space="preserve"> soit 28 %</w:t>
      </w:r>
      <w:r w:rsidR="00B86000">
        <w:t>)</w:t>
      </w:r>
    </w:p>
    <w:p w14:paraId="1B5ED8D3" w14:textId="77777777" w:rsidR="007E0E83" w:rsidRDefault="007E0E83" w:rsidP="007E0E83">
      <w:pPr>
        <w:pStyle w:val="Paragraphedeliste"/>
        <w:numPr>
          <w:ilvl w:val="0"/>
          <w:numId w:val="4"/>
        </w:numPr>
      </w:pPr>
      <w:r>
        <w:t>8 films cinéma</w:t>
      </w:r>
      <w:r w:rsidR="00B86000">
        <w:t xml:space="preserve"> (14 projetés en 2025 soit </w:t>
      </w:r>
      <w:r w:rsidR="001909CB">
        <w:t>57%)</w:t>
      </w:r>
    </w:p>
    <w:p w14:paraId="20B0D4D8" w14:textId="77777777" w:rsidR="00DC3190" w:rsidRDefault="00000000">
      <w:r>
        <w:t>Les films seront sélectionnés par les groupes présents, les individuels pourront se greffer à un groupe de leur choix ou être regroupés dans un groupe autonome.</w:t>
      </w:r>
    </w:p>
    <w:p w14:paraId="3AE2332B" w14:textId="77777777" w:rsidR="00DC3190" w:rsidRDefault="00DC3190"/>
    <w:sectPr w:rsidR="00DC3190">
      <w:footerReference w:type="default" r:id="rId11"/>
      <w:pgSz w:w="11906" w:h="16838"/>
      <w:pgMar w:top="567" w:right="1417" w:bottom="1417" w:left="1417" w:header="708" w:footer="11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25617" w14:textId="77777777" w:rsidR="002670D0" w:rsidRDefault="002670D0">
      <w:pPr>
        <w:spacing w:after="0" w:line="240" w:lineRule="auto"/>
      </w:pPr>
      <w:r>
        <w:separator/>
      </w:r>
    </w:p>
  </w:endnote>
  <w:endnote w:type="continuationSeparator" w:id="0">
    <w:p w14:paraId="1C8E818C" w14:textId="77777777" w:rsidR="002670D0" w:rsidRDefault="00267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234CF" w14:textId="77777777" w:rsidR="00DC3190" w:rsidRDefault="00000000">
    <w:pPr>
      <w:pStyle w:val="Pieddepage"/>
      <w:rPr>
        <w:sz w:val="16"/>
        <w:szCs w:val="16"/>
      </w:rPr>
    </w:pPr>
    <w:r>
      <w:rPr>
        <w:sz w:val="16"/>
        <w:szCs w:val="16"/>
      </w:rPr>
      <w:t>Edition juin 2025</w:t>
    </w:r>
  </w:p>
  <w:p w14:paraId="75B0B46D" w14:textId="77777777" w:rsidR="00DC3190" w:rsidRDefault="00DC319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6125D" w14:textId="77777777" w:rsidR="002670D0" w:rsidRDefault="002670D0">
      <w:pPr>
        <w:spacing w:after="0" w:line="240" w:lineRule="auto"/>
      </w:pPr>
      <w:r>
        <w:separator/>
      </w:r>
    </w:p>
  </w:footnote>
  <w:footnote w:type="continuationSeparator" w:id="0">
    <w:p w14:paraId="47302052" w14:textId="77777777" w:rsidR="002670D0" w:rsidRDefault="002670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B790F"/>
    <w:multiLevelType w:val="hybridMultilevel"/>
    <w:tmpl w:val="02283B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7C791C"/>
    <w:multiLevelType w:val="hybridMultilevel"/>
    <w:tmpl w:val="163A1D1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E6D12D0"/>
    <w:multiLevelType w:val="hybridMultilevel"/>
    <w:tmpl w:val="BBA88D1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A55B23"/>
    <w:multiLevelType w:val="hybridMultilevel"/>
    <w:tmpl w:val="0F84A0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4C57B9F"/>
    <w:multiLevelType w:val="hybridMultilevel"/>
    <w:tmpl w:val="B6C089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AD80130"/>
    <w:multiLevelType w:val="multilevel"/>
    <w:tmpl w:val="BDFAB558"/>
    <w:lvl w:ilvl="0">
      <w:start w:val="1"/>
      <w:numFmt w:val="bullet"/>
      <w:lvlText w:val=""/>
      <w:lvlJc w:val="left"/>
      <w:pPr>
        <w:ind w:left="765" w:hanging="360"/>
      </w:pPr>
      <w:rPr>
        <w:rFonts w:ascii="Symbol" w:hAnsi="Symbol" w:hint="default"/>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6" w15:restartNumberingAfterBreak="0">
    <w:nsid w:val="55CA6DBC"/>
    <w:multiLevelType w:val="multilevel"/>
    <w:tmpl w:val="0AF0D8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F9D57AB"/>
    <w:multiLevelType w:val="multilevel"/>
    <w:tmpl w:val="45820ADC"/>
    <w:lvl w:ilvl="0">
      <w:start w:val="1"/>
      <w:numFmt w:val="lowerLetter"/>
      <w:lvlText w:val="%1)"/>
      <w:lvlJc w:val="left"/>
      <w:pPr>
        <w:ind w:left="36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60335398">
    <w:abstractNumId w:val="5"/>
  </w:num>
  <w:num w:numId="2" w16cid:durableId="161242918">
    <w:abstractNumId w:val="7"/>
  </w:num>
  <w:num w:numId="3" w16cid:durableId="1484152236">
    <w:abstractNumId w:val="6"/>
  </w:num>
  <w:num w:numId="4" w16cid:durableId="316567929">
    <w:abstractNumId w:val="3"/>
  </w:num>
  <w:num w:numId="5" w16cid:durableId="1018039463">
    <w:abstractNumId w:val="1"/>
  </w:num>
  <w:num w:numId="6" w16cid:durableId="947272888">
    <w:abstractNumId w:val="4"/>
  </w:num>
  <w:num w:numId="7" w16cid:durableId="2006351396">
    <w:abstractNumId w:val="2"/>
  </w:num>
  <w:num w:numId="8" w16cid:durableId="1696421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190"/>
    <w:rsid w:val="00106F80"/>
    <w:rsid w:val="0016310F"/>
    <w:rsid w:val="001909CB"/>
    <w:rsid w:val="002670D0"/>
    <w:rsid w:val="0027750A"/>
    <w:rsid w:val="002B73BD"/>
    <w:rsid w:val="00347748"/>
    <w:rsid w:val="004A72DF"/>
    <w:rsid w:val="00500E5D"/>
    <w:rsid w:val="00755FB2"/>
    <w:rsid w:val="007E0E83"/>
    <w:rsid w:val="009D1A9D"/>
    <w:rsid w:val="00AB0E75"/>
    <w:rsid w:val="00B86000"/>
    <w:rsid w:val="00BA2990"/>
    <w:rsid w:val="00BD27DF"/>
    <w:rsid w:val="00BF53D4"/>
    <w:rsid w:val="00C02C45"/>
    <w:rsid w:val="00C3418B"/>
    <w:rsid w:val="00D13C9B"/>
    <w:rsid w:val="00DC3190"/>
    <w:rsid w:val="00F43B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EECF4"/>
  <w15:docId w15:val="{615BCF9A-07C0-524A-ACE9-335D6B8B6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0" w:space="0" w:color="auto"/>
          <w:left w:val="none" w:sz="0" w:space="0" w:color="auto"/>
          <w:bottom w:val="single" w:sz="4" w:space="0" w:color="63BDE6" w:themeColor="accent1" w:themeTint="80"/>
          <w:right w:val="none" w:sz="0" w:space="0" w:color="auto"/>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0" w:space="0" w:color="auto"/>
          <w:left w:val="none" w:sz="0" w:space="0" w:color="auto"/>
          <w:bottom w:val="none" w:sz="0" w:space="0" w:color="auto"/>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0" w:space="0" w:color="auto"/>
          <w:left w:val="single" w:sz="4" w:space="0" w:color="63BDE6" w:themeColor="accent1" w:themeTint="80"/>
          <w:bottom w:val="none" w:sz="0" w:space="0" w:color="auto"/>
          <w:right w:val="none" w:sz="0" w:space="0" w:color="auto"/>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0" w:space="0" w:color="auto"/>
          <w:left w:val="none" w:sz="0" w:space="0" w:color="auto"/>
          <w:bottom w:val="single" w:sz="4" w:space="0" w:color="196C24" w:themeColor="accent3" w:themeTint="FE"/>
          <w:right w:val="none" w:sz="0" w:space="0" w:color="auto"/>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0" w:space="0" w:color="auto"/>
          <w:left w:val="none" w:sz="0" w:space="0" w:color="auto"/>
          <w:bottom w:val="none" w:sz="0" w:space="0" w:color="auto"/>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0" w:space="0" w:color="auto"/>
          <w:left w:val="single" w:sz="4" w:space="0" w:color="196C24" w:themeColor="accent3" w:themeTint="FE"/>
          <w:bottom w:val="none" w:sz="0" w:space="0" w:color="auto"/>
          <w:right w:val="none" w:sz="0" w:space="0" w:color="auto"/>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0" w:space="0" w:color="auto"/>
          <w:left w:val="none" w:sz="0" w:space="0" w:color="auto"/>
          <w:bottom w:val="single" w:sz="4" w:space="0" w:color="DA76CE" w:themeColor="accent5" w:themeTint="90"/>
          <w:right w:val="none" w:sz="0" w:space="0" w:color="auto"/>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0" w:space="0" w:color="auto"/>
          <w:left w:val="none" w:sz="0" w:space="0" w:color="auto"/>
          <w:bottom w:val="none" w:sz="0" w:space="0" w:color="auto"/>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0" w:space="0" w:color="auto"/>
          <w:left w:val="single" w:sz="4" w:space="0" w:color="DA76CE" w:themeColor="accent5" w:themeTint="90"/>
          <w:bottom w:val="none" w:sz="0" w:space="0" w:color="auto"/>
          <w:right w:val="none" w:sz="0" w:space="0" w:color="auto"/>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0" w:space="0" w:color="auto"/>
          <w:left w:val="none" w:sz="0" w:space="0" w:color="auto"/>
          <w:bottom w:val="single" w:sz="4" w:space="0" w:color="94DA7B" w:themeColor="accent6" w:themeTint="90"/>
          <w:right w:val="none" w:sz="0" w:space="0" w:color="auto"/>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0" w:space="0" w:color="auto"/>
          <w:left w:val="none" w:sz="0" w:space="0" w:color="auto"/>
          <w:bottom w:val="none" w:sz="0" w:space="0" w:color="auto"/>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0" w:space="0" w:color="auto"/>
          <w:left w:val="single" w:sz="4" w:space="0" w:color="94DA7B" w:themeColor="accent6" w:themeTint="90"/>
          <w:bottom w:val="none" w:sz="0" w:space="0" w:color="auto"/>
          <w:right w:val="none" w:sz="0" w:space="0" w:color="auto"/>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0" w:space="0" w:color="auto"/>
          <w:left w:val="none" w:sz="0" w:space="0" w:color="auto"/>
          <w:bottom w:val="single" w:sz="4" w:space="0" w:color="156082" w:themeColor="accent1"/>
          <w:right w:val="none" w:sz="0" w:space="0" w:color="auto"/>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0" w:space="0" w:color="auto"/>
          <w:left w:val="none" w:sz="0" w:space="0" w:color="auto"/>
          <w:bottom w:val="none" w:sz="0" w:space="0" w:color="auto"/>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0" w:space="0" w:color="auto"/>
          <w:left w:val="single" w:sz="4" w:space="0" w:color="156082" w:themeColor="accent1"/>
          <w:bottom w:val="none" w:sz="0" w:space="0" w:color="auto"/>
          <w:right w:val="none" w:sz="0" w:space="0" w:color="auto"/>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0" w:space="0" w:color="auto"/>
          <w:left w:val="none" w:sz="0" w:space="0" w:color="auto"/>
          <w:bottom w:val="single" w:sz="4" w:space="0" w:color="48D45B" w:themeColor="accent3" w:themeTint="98"/>
          <w:right w:val="none" w:sz="0" w:space="0" w:color="auto"/>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0" w:space="0" w:color="auto"/>
          <w:left w:val="none" w:sz="0" w:space="0" w:color="auto"/>
          <w:bottom w:val="none" w:sz="0" w:space="0" w:color="auto"/>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0" w:space="0" w:color="auto"/>
          <w:left w:val="single" w:sz="4" w:space="0" w:color="48D45B" w:themeColor="accent3" w:themeTint="98"/>
          <w:bottom w:val="none" w:sz="0" w:space="0" w:color="auto"/>
          <w:right w:val="none" w:sz="0" w:space="0" w:color="auto"/>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0" w:space="0" w:color="auto"/>
          <w:left w:val="none" w:sz="0" w:space="0" w:color="auto"/>
          <w:bottom w:val="single" w:sz="4" w:space="0" w:color="D76CCB" w:themeColor="accent5" w:themeTint="9A"/>
          <w:right w:val="none" w:sz="0" w:space="0" w:color="auto"/>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0" w:space="0" w:color="auto"/>
          <w:left w:val="none" w:sz="0" w:space="0" w:color="auto"/>
          <w:bottom w:val="none" w:sz="0" w:space="0" w:color="auto"/>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0" w:space="0" w:color="auto"/>
          <w:left w:val="single" w:sz="4" w:space="0" w:color="D76CCB" w:themeColor="accent5" w:themeTint="9A"/>
          <w:bottom w:val="none" w:sz="0" w:space="0" w:color="auto"/>
          <w:right w:val="none" w:sz="0" w:space="0" w:color="auto"/>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0" w:space="0" w:color="auto"/>
          <w:left w:val="none" w:sz="0" w:space="0" w:color="auto"/>
          <w:bottom w:val="single" w:sz="4" w:space="0" w:color="8ED873" w:themeColor="accent6" w:themeTint="98"/>
          <w:right w:val="none" w:sz="0" w:space="0" w:color="auto"/>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0" w:space="0" w:color="auto"/>
          <w:left w:val="none" w:sz="0" w:space="0" w:color="auto"/>
          <w:bottom w:val="none" w:sz="0" w:space="0" w:color="auto"/>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0" w:space="0" w:color="auto"/>
          <w:left w:val="single" w:sz="4" w:space="0" w:color="8ED873" w:themeColor="accent6" w:themeTint="98"/>
          <w:bottom w:val="none" w:sz="0" w:space="0" w:color="auto"/>
          <w:right w:val="none" w:sz="0" w:space="0" w:color="auto"/>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14:ligatures w14:val="none"/>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14:ligatures w14:val="none"/>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customStyle="1" w:styleId="Heading1Char">
    <w:name w:val="Heading 1 Char"/>
    <w:basedOn w:val="Policepardfaut"/>
    <w:uiPriority w:val="9"/>
    <w:rPr>
      <w:rFonts w:ascii="Arial" w:eastAsia="Arial" w:hAnsi="Arial" w:cs="Arial"/>
      <w:color w:val="0F4761" w:themeColor="accent1" w:themeShade="BF"/>
      <w:sz w:val="40"/>
      <w:szCs w:val="40"/>
    </w:rPr>
  </w:style>
  <w:style w:type="character" w:customStyle="1" w:styleId="Heading2Char">
    <w:name w:val="Heading 2 Char"/>
    <w:basedOn w:val="Policepardfaut"/>
    <w:uiPriority w:val="9"/>
    <w:rPr>
      <w:rFonts w:ascii="Arial" w:eastAsia="Arial" w:hAnsi="Arial" w:cs="Arial"/>
      <w:color w:val="0F4761" w:themeColor="accent1" w:themeShade="BF"/>
      <w:sz w:val="32"/>
      <w:szCs w:val="32"/>
    </w:rPr>
  </w:style>
  <w:style w:type="character" w:customStyle="1" w:styleId="Heading3Char">
    <w:name w:val="Heading 3 Char"/>
    <w:basedOn w:val="Policepardfaut"/>
    <w:uiPriority w:val="9"/>
    <w:rPr>
      <w:rFonts w:ascii="Arial" w:eastAsia="Arial" w:hAnsi="Arial" w:cs="Arial"/>
      <w:color w:val="0F4761" w:themeColor="accent1" w:themeShade="BF"/>
      <w:sz w:val="28"/>
      <w:szCs w:val="28"/>
    </w:rPr>
  </w:style>
  <w:style w:type="character" w:customStyle="1" w:styleId="Heading4Char">
    <w:name w:val="Heading 4 Char"/>
    <w:basedOn w:val="Policepardfaut"/>
    <w:uiPriority w:val="9"/>
    <w:rPr>
      <w:rFonts w:ascii="Arial" w:eastAsia="Arial" w:hAnsi="Arial" w:cs="Arial"/>
      <w:i/>
      <w:iCs/>
      <w:color w:val="0F4761" w:themeColor="accent1" w:themeShade="BF"/>
    </w:rPr>
  </w:style>
  <w:style w:type="character" w:customStyle="1" w:styleId="Heading5Char">
    <w:name w:val="Heading 5 Char"/>
    <w:basedOn w:val="Policepardfaut"/>
    <w:uiPriority w:val="9"/>
    <w:rPr>
      <w:rFonts w:ascii="Arial" w:eastAsia="Arial" w:hAnsi="Arial" w:cs="Arial"/>
      <w:color w:val="0F4761"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character" w:customStyle="1" w:styleId="QuoteChar">
    <w:name w:val="Quote Char"/>
    <w:basedOn w:val="Policepardfaut"/>
    <w:uiPriority w:val="29"/>
    <w:rPr>
      <w:i/>
      <w:iCs/>
      <w:color w:val="404040" w:themeColor="text1" w:themeTint="BF"/>
    </w:rPr>
  </w:style>
  <w:style w:type="character" w:customStyle="1" w:styleId="IntenseQuoteChar">
    <w:name w:val="Intense Quote Char"/>
    <w:basedOn w:val="Policepardfaut"/>
    <w:uiPriority w:val="30"/>
    <w:rPr>
      <w:i/>
      <w:iCs/>
      <w:color w:val="0F4761" w:themeColor="accent1" w:themeShade="BF"/>
    </w:rPr>
  </w:style>
  <w:style w:type="paragraph" w:styleId="Sansinterligne">
    <w:name w:val="No Spacing"/>
    <w:basedOn w:val="Normal"/>
    <w:uiPriority w:val="1"/>
    <w:qFormat/>
    <w:pPr>
      <w:spacing w:after="0" w:line="240" w:lineRule="auto"/>
    </w:p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unhideWhenUsed/>
    <w:qFormat/>
    <w:pPr>
      <w:spacing w:after="200" w:line="240" w:lineRule="auto"/>
    </w:pPr>
    <w:rPr>
      <w:i/>
      <w:iCs/>
      <w:color w:val="0E2841"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basedOn w:val="Policepardfaut"/>
    <w:uiPriority w:val="99"/>
    <w:unhideWhenUsed/>
    <w:rPr>
      <w:color w:val="467886" w:themeColor="hyperlink"/>
      <w:u w:val="single"/>
    </w:rPr>
  </w:style>
  <w:style w:type="character" w:styleId="Lienhypertextesuivivisit">
    <w:name w:val="FollowedHyperlink"/>
    <w:basedOn w:val="Policepardfaut"/>
    <w:uiPriority w:val="99"/>
    <w:semiHidden/>
    <w:unhideWhenUsed/>
    <w:rPr>
      <w:color w:val="96607D"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customStyle="1" w:styleId="Titre1Car">
    <w:name w:val="Titre 1 Car"/>
    <w:basedOn w:val="Policepardfaut"/>
    <w:link w:val="Titre1"/>
    <w:uiPriority w:val="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Pr>
      <w:rFonts w:eastAsiaTheme="majorEastAsia" w:cstheme="majorBidi"/>
      <w:color w:val="0F4761" w:themeColor="accent1" w:themeShade="BF"/>
    </w:rPr>
  </w:style>
  <w:style w:type="character" w:customStyle="1" w:styleId="Titre6Car">
    <w:name w:val="Titre 6 Car"/>
    <w:basedOn w:val="Policepardfaut"/>
    <w:link w:val="Titre6"/>
    <w:uiPriority w:val="9"/>
    <w:semiHidden/>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Pr>
      <w:rFonts w:eastAsiaTheme="majorEastAsia" w:cstheme="majorBidi"/>
      <w:color w:val="595959" w:themeColor="text1" w:themeTint="A6"/>
    </w:rPr>
  </w:style>
  <w:style w:type="character" w:customStyle="1" w:styleId="Titre8Car">
    <w:name w:val="Titre 8 Car"/>
    <w:basedOn w:val="Policepardfaut"/>
    <w:link w:val="Titre8"/>
    <w:uiPriority w:val="9"/>
    <w:semiHidden/>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Pr>
      <w:rFonts w:eastAsiaTheme="majorEastAsia" w:cstheme="majorBidi"/>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TitreCar">
    <w:name w:val="Titre Car"/>
    <w:basedOn w:val="Policepardfaut"/>
    <w:link w:val="Titre"/>
    <w:uiPriority w:val="10"/>
    <w:rPr>
      <w:rFonts w:asciiTheme="majorHAnsi" w:eastAsiaTheme="majorEastAsia" w:hAnsiTheme="majorHAnsi" w:cstheme="majorBidi"/>
      <w:spacing w:val="-10"/>
      <w:sz w:val="56"/>
      <w:szCs w:val="56"/>
    </w:rPr>
  </w:style>
  <w:style w:type="paragraph" w:styleId="Sous-titre">
    <w:name w:val="Subtitle"/>
    <w:basedOn w:val="Normal"/>
    <w:next w:val="Normal"/>
    <w:link w:val="Sous-titreCar"/>
    <w:uiPriority w:val="11"/>
    <w:qFormat/>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paragraph" w:styleId="Paragraphedeliste">
    <w:name w:val="List Paragraph"/>
    <w:basedOn w:val="Normal"/>
    <w:uiPriority w:val="34"/>
    <w:qFormat/>
    <w:pPr>
      <w:ind w:left="720"/>
      <w:contextualSpacing/>
    </w:pPr>
  </w:style>
  <w:style w:type="character" w:styleId="Accentuationintense">
    <w:name w:val="Intense Emphasis"/>
    <w:basedOn w:val="Policepardfaut"/>
    <w:uiPriority w:val="21"/>
    <w:qFormat/>
    <w:rPr>
      <w:i/>
      <w:iCs/>
      <w:color w:val="0F4761" w:themeColor="accent1" w:themeShade="BF"/>
    </w:rPr>
  </w:style>
  <w:style w:type="paragraph" w:styleId="Citationintense">
    <w:name w:val="Intense Quote"/>
    <w:basedOn w:val="Normal"/>
    <w:next w:val="Normal"/>
    <w:link w:val="Citationintense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Pr>
      <w:i/>
      <w:iCs/>
      <w:color w:val="0F4761" w:themeColor="accent1" w:themeShade="BF"/>
    </w:rPr>
  </w:style>
  <w:style w:type="character" w:styleId="Rfrenceintense">
    <w:name w:val="Intense Reference"/>
    <w:basedOn w:val="Policepardfaut"/>
    <w:uiPriority w:val="32"/>
    <w:qFormat/>
    <w:rPr>
      <w:b/>
      <w:bCs/>
      <w:smallCaps/>
      <w:color w:val="0F4761" w:themeColor="accent1" w:themeShade="BF"/>
      <w:spacing w:val="5"/>
    </w:r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character" w:customStyle="1" w:styleId="apple-converted-space">
    <w:name w:val="apple-converted-space"/>
    <w:basedOn w:val="Policepardfaut"/>
    <w:rsid w:val="00BA29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8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10.jp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687</Words>
  <Characters>3781</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CHRISTELLE BARBIER</dc:creator>
  <cp:keywords/>
  <dc:description/>
  <cp:lastModifiedBy>Jean-Paul Petit</cp:lastModifiedBy>
  <cp:revision>3</cp:revision>
  <dcterms:created xsi:type="dcterms:W3CDTF">2026-06-22T09:10:00Z</dcterms:created>
  <dcterms:modified xsi:type="dcterms:W3CDTF">2026-08-02T13:20:00Z</dcterms:modified>
</cp:coreProperties>
</file>